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DB9" w14:textId="44EE3695" w:rsidR="00CA1297" w:rsidRDefault="00CA1297" w:rsidP="00CA1297">
      <w:pPr>
        <w:spacing w:after="120" w:line="240" w:lineRule="auto"/>
        <w:rPr>
          <w:rFonts w:ascii="Jeko-Bold" w:hAnsi="Jek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B0C06F" wp14:editId="74D30EAE">
            <wp:extent cx="1625600" cy="7620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4E4D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6C83124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4137476C" w14:textId="3FCCEFF2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 xml:space="preserve">Comité syndical du </w:t>
      </w:r>
      <w:r w:rsidR="00035F5F">
        <w:rPr>
          <w:rFonts w:ascii="Jeko-Bold" w:hAnsi="Jeko-Bold"/>
          <w:b/>
          <w:bCs/>
          <w:sz w:val="24"/>
          <w:szCs w:val="24"/>
        </w:rPr>
        <w:t>27 juin</w:t>
      </w:r>
      <w:r w:rsidR="009F0749">
        <w:rPr>
          <w:rFonts w:ascii="Jeko-Bold" w:hAnsi="Jeko-Bold"/>
          <w:b/>
          <w:bCs/>
          <w:sz w:val="24"/>
          <w:szCs w:val="24"/>
        </w:rPr>
        <w:t xml:space="preserve"> 2023</w:t>
      </w:r>
    </w:p>
    <w:p w14:paraId="410E6B36" w14:textId="6133D7F3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Liste des délibérations</w:t>
      </w:r>
    </w:p>
    <w:p w14:paraId="301C2D66" w14:textId="76DA15AA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(Article L.2121-25 du Code Général des Collectivités Territoriales)</w:t>
      </w:r>
    </w:p>
    <w:p w14:paraId="277E18F0" w14:textId="25437FCE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298AC5F3" w14:textId="58426184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05A3D967" w14:textId="79D7ECBA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BA19121" w14:textId="77777777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8973B2" w14:paraId="4312283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31CACC71" w14:textId="487CA672" w:rsidR="008973B2" w:rsidRDefault="008973B2" w:rsidP="00FB5910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6095" w:type="dxa"/>
            <w:vAlign w:val="center"/>
          </w:tcPr>
          <w:p w14:paraId="4C11DF32" w14:textId="0F6B2606" w:rsidR="00830966" w:rsidRDefault="008973B2" w:rsidP="00DE4AFF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508" w:type="dxa"/>
            <w:vAlign w:val="center"/>
          </w:tcPr>
          <w:p w14:paraId="64AC5A54" w14:textId="779EB99F" w:rsidR="008973B2" w:rsidRDefault="008973B2" w:rsidP="008973B2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Vote</w:t>
            </w:r>
          </w:p>
        </w:tc>
      </w:tr>
      <w:tr w:rsidR="008973B2" w14:paraId="33D696C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2A9D04A5" w14:textId="0E8B75D6" w:rsidR="009F0749" w:rsidRPr="005D664C" w:rsidRDefault="00904F06" w:rsidP="009F0749">
            <w:pPr>
              <w:jc w:val="center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13</w:t>
            </w:r>
            <w:r w:rsidR="00997A11" w:rsidRPr="005D664C">
              <w:rPr>
                <w:rFonts w:ascii="Jeko-Bold" w:hAnsi="Jeko-Bold"/>
              </w:rPr>
              <w:t>/202</w:t>
            </w:r>
            <w:r w:rsidR="009F0749" w:rsidRPr="005D664C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64C7F8CB" w14:textId="4CB87586" w:rsidR="00544DB9" w:rsidRPr="005D664C" w:rsidRDefault="00ED78FD" w:rsidP="00F37454">
            <w:pPr>
              <w:jc w:val="both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Appro</w:t>
            </w:r>
            <w:r w:rsidR="00FA0CB6" w:rsidRPr="005D664C">
              <w:rPr>
                <w:rFonts w:ascii="Jeko-Bold" w:hAnsi="Jeko-Bold"/>
              </w:rPr>
              <w:t xml:space="preserve">bation du compte-rendu du comité syndical du </w:t>
            </w:r>
            <w:r w:rsidR="00904F06" w:rsidRPr="005D664C">
              <w:rPr>
                <w:rFonts w:ascii="Jeko-Bold" w:hAnsi="Jeko-Bold"/>
              </w:rPr>
              <w:t>4 avril</w:t>
            </w:r>
            <w:r w:rsidR="00C1241F" w:rsidRPr="005D664C">
              <w:rPr>
                <w:rFonts w:ascii="Jeko-Bold" w:hAnsi="Jeko-Bold"/>
              </w:rPr>
              <w:t xml:space="preserve"> 2023</w:t>
            </w:r>
          </w:p>
        </w:tc>
        <w:tc>
          <w:tcPr>
            <w:tcW w:w="1508" w:type="dxa"/>
            <w:vAlign w:val="center"/>
          </w:tcPr>
          <w:p w14:paraId="66A06F31" w14:textId="206107C7" w:rsidR="008973B2" w:rsidRPr="005D664C" w:rsidRDefault="00FB5910" w:rsidP="00FB5910">
            <w:pPr>
              <w:jc w:val="center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Approuvé</w:t>
            </w:r>
          </w:p>
        </w:tc>
      </w:tr>
      <w:tr w:rsidR="00FB5910" w14:paraId="4C602BE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A62F9F4" w14:textId="598735FE" w:rsidR="00FB5910" w:rsidRPr="002715A2" w:rsidRDefault="00904F06" w:rsidP="00FB5910">
            <w:pPr>
              <w:jc w:val="center"/>
              <w:rPr>
                <w:rFonts w:ascii="Jeko-Bold" w:hAnsi="Jeko-Bold"/>
              </w:rPr>
            </w:pPr>
            <w:r w:rsidRPr="002715A2">
              <w:rPr>
                <w:rFonts w:ascii="Jeko-Bold" w:hAnsi="Jeko-Bold"/>
              </w:rPr>
              <w:t>14</w:t>
            </w:r>
            <w:r w:rsidR="00997A11" w:rsidRPr="002715A2">
              <w:rPr>
                <w:rFonts w:ascii="Jeko-Bold" w:hAnsi="Jeko-Bold"/>
              </w:rPr>
              <w:t>/202</w:t>
            </w:r>
            <w:r w:rsidR="009F0749" w:rsidRPr="002715A2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521BDF2E" w14:textId="64079D6C" w:rsidR="00AF02F6" w:rsidRPr="002715A2" w:rsidRDefault="00AF02F6" w:rsidP="00F37454">
            <w:pPr>
              <w:jc w:val="both"/>
              <w:rPr>
                <w:rFonts w:ascii="Jeko-Bold" w:hAnsi="Jeko-Bold"/>
              </w:rPr>
            </w:pPr>
            <w:r w:rsidRPr="002715A2">
              <w:rPr>
                <w:rFonts w:ascii="Jeko-Bold" w:hAnsi="Jeko-Bold"/>
              </w:rPr>
              <w:t>A</w:t>
            </w:r>
            <w:r w:rsidR="006239B8" w:rsidRPr="002715A2">
              <w:rPr>
                <w:rFonts w:ascii="Jeko-Bold" w:hAnsi="Jeko-Bold"/>
              </w:rPr>
              <w:t>ccueil d’un nouveau représentant titulaire de la communauté d’</w:t>
            </w:r>
            <w:r w:rsidR="0038075E" w:rsidRPr="002715A2">
              <w:rPr>
                <w:rFonts w:ascii="Jeko-Bold" w:hAnsi="Jeko-Bold"/>
              </w:rPr>
              <w:t>a</w:t>
            </w:r>
            <w:r w:rsidR="00217ADB" w:rsidRPr="002715A2">
              <w:rPr>
                <w:rFonts w:ascii="Jeko-Bold" w:hAnsi="Jeko-Bold"/>
              </w:rPr>
              <w:t xml:space="preserve">gglomération de Val d’Europe au syndicat Intercommunal d’études </w:t>
            </w:r>
            <w:r w:rsidR="001863CB" w:rsidRPr="002715A2">
              <w:rPr>
                <w:rFonts w:ascii="Jeko-Bold" w:hAnsi="Jeko-Bold"/>
              </w:rPr>
              <w:t>des mobilités Urbaines (SIEMU) Marne-la-Vallée</w:t>
            </w:r>
          </w:p>
        </w:tc>
        <w:tc>
          <w:tcPr>
            <w:tcW w:w="1508" w:type="dxa"/>
            <w:vAlign w:val="center"/>
          </w:tcPr>
          <w:p w14:paraId="124DC3E0" w14:textId="1E09ECAC" w:rsidR="00FB5910" w:rsidRPr="002715A2" w:rsidRDefault="00FB5910" w:rsidP="00FB5910">
            <w:pPr>
              <w:jc w:val="center"/>
              <w:rPr>
                <w:rFonts w:ascii="Jeko-Bold" w:hAnsi="Jeko-Bold"/>
              </w:rPr>
            </w:pPr>
            <w:r w:rsidRPr="002715A2">
              <w:rPr>
                <w:rFonts w:ascii="Jeko-Bold" w:hAnsi="Jeko-Bold"/>
              </w:rPr>
              <w:t>Approuvé</w:t>
            </w:r>
          </w:p>
        </w:tc>
      </w:tr>
      <w:tr w:rsidR="002D768B" w14:paraId="6884DCE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7A36C464" w14:textId="4B687609" w:rsidR="002D768B" w:rsidRPr="00264C3B" w:rsidRDefault="00904F06" w:rsidP="00FB5910">
            <w:pPr>
              <w:jc w:val="center"/>
              <w:rPr>
                <w:rFonts w:ascii="Jeko-Bold" w:hAnsi="Jeko-Bold"/>
              </w:rPr>
            </w:pPr>
            <w:r w:rsidRPr="00264C3B">
              <w:rPr>
                <w:rFonts w:ascii="Jeko-Bold" w:hAnsi="Jeko-Bold"/>
              </w:rPr>
              <w:t>15</w:t>
            </w:r>
            <w:r w:rsidR="00997A11" w:rsidRPr="00264C3B">
              <w:rPr>
                <w:rFonts w:ascii="Jeko-Bold" w:hAnsi="Jeko-Bold"/>
              </w:rPr>
              <w:t>/202</w:t>
            </w:r>
            <w:r w:rsidR="009F0749" w:rsidRPr="00264C3B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22193255" w14:textId="04A6B9B3" w:rsidR="002D768B" w:rsidRPr="00264C3B" w:rsidRDefault="006B0204" w:rsidP="00F37454">
            <w:pPr>
              <w:jc w:val="both"/>
            </w:pPr>
            <w:r w:rsidRPr="00264C3B">
              <w:t>Vote de la dé</w:t>
            </w:r>
            <w:r w:rsidR="00264C3B" w:rsidRPr="00264C3B">
              <w:t>cision modificative n°1 au budget primitif 2023</w:t>
            </w:r>
          </w:p>
        </w:tc>
        <w:tc>
          <w:tcPr>
            <w:tcW w:w="1508" w:type="dxa"/>
            <w:vAlign w:val="center"/>
          </w:tcPr>
          <w:p w14:paraId="3BACA00D" w14:textId="0D8FACA5" w:rsidR="002D768B" w:rsidRPr="00264C3B" w:rsidRDefault="002D768B" w:rsidP="00FB5910">
            <w:pPr>
              <w:jc w:val="center"/>
              <w:rPr>
                <w:rFonts w:ascii="Jeko-Bold" w:hAnsi="Jeko-Bold"/>
              </w:rPr>
            </w:pPr>
            <w:r w:rsidRPr="00264C3B">
              <w:rPr>
                <w:rFonts w:ascii="Jeko-Bold" w:hAnsi="Jeko-Bold"/>
              </w:rPr>
              <w:t>Approuvé</w:t>
            </w:r>
          </w:p>
        </w:tc>
      </w:tr>
      <w:tr w:rsidR="00E65EEA" w14:paraId="6099308E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79CC5145" w14:textId="6394CAC4" w:rsidR="00E65EEA" w:rsidRPr="00E132E9" w:rsidRDefault="00904F06" w:rsidP="00FB5910">
            <w:pPr>
              <w:jc w:val="center"/>
              <w:rPr>
                <w:rFonts w:ascii="Jeko-Bold" w:hAnsi="Jeko-Bold"/>
              </w:rPr>
            </w:pPr>
            <w:r w:rsidRPr="00E132E9">
              <w:rPr>
                <w:rFonts w:ascii="Jeko-Bold" w:hAnsi="Jeko-Bold"/>
              </w:rPr>
              <w:t>16</w:t>
            </w:r>
            <w:r w:rsidR="00997A11" w:rsidRPr="00E132E9">
              <w:rPr>
                <w:rFonts w:ascii="Jeko-Bold" w:hAnsi="Jeko-Bold"/>
              </w:rPr>
              <w:t>/202</w:t>
            </w:r>
            <w:r w:rsidR="009F0749" w:rsidRPr="00E132E9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2E56AF5D" w14:textId="19768861" w:rsidR="00E65EEA" w:rsidRPr="00E132E9" w:rsidRDefault="00167AD4" w:rsidP="00F37454">
            <w:pPr>
              <w:jc w:val="both"/>
            </w:pPr>
            <w:r w:rsidRPr="00E132E9">
              <w:t>A</w:t>
            </w:r>
            <w:r w:rsidR="00B511E3" w:rsidRPr="00E132E9">
              <w:t xml:space="preserve">ttribution du marché relatif </w:t>
            </w:r>
            <w:r w:rsidR="00D6000A" w:rsidRPr="00E132E9">
              <w:t>à la mise en œuvre et à l’animation de la page Facebook du SIEMU comme relais d’information sur la mobilité</w:t>
            </w:r>
            <w:r w:rsidR="003D13B5" w:rsidRPr="00E132E9">
              <w:t xml:space="preserve"> à l’échelle de son ressort territorial </w:t>
            </w:r>
          </w:p>
        </w:tc>
        <w:tc>
          <w:tcPr>
            <w:tcW w:w="1508" w:type="dxa"/>
            <w:vAlign w:val="center"/>
          </w:tcPr>
          <w:p w14:paraId="4E9260D2" w14:textId="495CD8B6" w:rsidR="00E65EEA" w:rsidRPr="00E132E9" w:rsidRDefault="002F28BD" w:rsidP="00FB5910">
            <w:pPr>
              <w:jc w:val="center"/>
              <w:rPr>
                <w:rFonts w:ascii="Jeko-Bold" w:hAnsi="Jeko-Bold"/>
              </w:rPr>
            </w:pPr>
            <w:r w:rsidRPr="00E132E9">
              <w:rPr>
                <w:rFonts w:ascii="Jeko-Bold" w:hAnsi="Jeko-Bold"/>
              </w:rPr>
              <w:t>Approuvé</w:t>
            </w:r>
          </w:p>
        </w:tc>
      </w:tr>
    </w:tbl>
    <w:p w14:paraId="5358CC6A" w14:textId="77777777" w:rsidR="008973B2" w:rsidRPr="008973B2" w:rsidRDefault="008973B2" w:rsidP="008973B2">
      <w:pPr>
        <w:spacing w:after="0" w:line="240" w:lineRule="auto"/>
        <w:rPr>
          <w:rFonts w:ascii="Jeko-Bold" w:hAnsi="Jeko-Bold"/>
          <w:b/>
          <w:bCs/>
          <w:sz w:val="24"/>
          <w:szCs w:val="24"/>
        </w:rPr>
      </w:pPr>
    </w:p>
    <w:sectPr w:rsidR="008973B2" w:rsidRPr="0089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eko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0DA"/>
    <w:multiLevelType w:val="hybridMultilevel"/>
    <w:tmpl w:val="79A04A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4A8"/>
    <w:multiLevelType w:val="hybridMultilevel"/>
    <w:tmpl w:val="6FE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9306">
    <w:abstractNumId w:val="1"/>
  </w:num>
  <w:num w:numId="2" w16cid:durableId="16132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2"/>
    <w:rsid w:val="00035F5F"/>
    <w:rsid w:val="00036661"/>
    <w:rsid w:val="00062FD4"/>
    <w:rsid w:val="00167AD4"/>
    <w:rsid w:val="001813E8"/>
    <w:rsid w:val="001863CB"/>
    <w:rsid w:val="00194108"/>
    <w:rsid w:val="001B5771"/>
    <w:rsid w:val="00217ADB"/>
    <w:rsid w:val="00264C3B"/>
    <w:rsid w:val="002715A2"/>
    <w:rsid w:val="002D34CE"/>
    <w:rsid w:val="002D56C5"/>
    <w:rsid w:val="002D768B"/>
    <w:rsid w:val="002F28BD"/>
    <w:rsid w:val="0032609D"/>
    <w:rsid w:val="0038075E"/>
    <w:rsid w:val="003D13B5"/>
    <w:rsid w:val="003F79DD"/>
    <w:rsid w:val="00446236"/>
    <w:rsid w:val="004501FF"/>
    <w:rsid w:val="00495E00"/>
    <w:rsid w:val="00544DB9"/>
    <w:rsid w:val="005C5F42"/>
    <w:rsid w:val="005D664C"/>
    <w:rsid w:val="005F7676"/>
    <w:rsid w:val="006239B8"/>
    <w:rsid w:val="00674BD2"/>
    <w:rsid w:val="006B0204"/>
    <w:rsid w:val="006B1D96"/>
    <w:rsid w:val="00815485"/>
    <w:rsid w:val="008256CD"/>
    <w:rsid w:val="00830966"/>
    <w:rsid w:val="008973B2"/>
    <w:rsid w:val="008E4BEE"/>
    <w:rsid w:val="00904F06"/>
    <w:rsid w:val="009142FC"/>
    <w:rsid w:val="009161D0"/>
    <w:rsid w:val="009174E9"/>
    <w:rsid w:val="00925855"/>
    <w:rsid w:val="00974209"/>
    <w:rsid w:val="00997A11"/>
    <w:rsid w:val="009F0749"/>
    <w:rsid w:val="00A21485"/>
    <w:rsid w:val="00A2525A"/>
    <w:rsid w:val="00A2530B"/>
    <w:rsid w:val="00A309E4"/>
    <w:rsid w:val="00A808B9"/>
    <w:rsid w:val="00A82302"/>
    <w:rsid w:val="00AF02F6"/>
    <w:rsid w:val="00B219DE"/>
    <w:rsid w:val="00B511E3"/>
    <w:rsid w:val="00C1241F"/>
    <w:rsid w:val="00CA1297"/>
    <w:rsid w:val="00D07800"/>
    <w:rsid w:val="00D6000A"/>
    <w:rsid w:val="00DE4AFF"/>
    <w:rsid w:val="00E132E9"/>
    <w:rsid w:val="00E65EEA"/>
    <w:rsid w:val="00EA7341"/>
    <w:rsid w:val="00ED78FD"/>
    <w:rsid w:val="00F21967"/>
    <w:rsid w:val="00F37454"/>
    <w:rsid w:val="00FA0CB6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E00"/>
  <w15:chartTrackingRefBased/>
  <w15:docId w15:val="{6AAB93A7-E751-4075-9F77-D724572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1,Niveau1,Bull - Bullet niveau 1,ARS Puces,Level 1 Puce,Niveau11,Bull - Bullet niveau 11,ARS Puces1,R11,Niveau12,Bull - Bullet niveau 12,ARS Puces2,R12,Niveau13,Bull - Bullet niveau 13,ARS Puces3,R13,Niveau14,Bull - Bullet niveau 14"/>
    <w:basedOn w:val="Normal"/>
    <w:link w:val="ParagraphedelisteCar"/>
    <w:uiPriority w:val="34"/>
    <w:qFormat/>
    <w:rsid w:val="001B5771"/>
    <w:pPr>
      <w:ind w:left="720"/>
      <w:contextualSpacing/>
    </w:pPr>
  </w:style>
  <w:style w:type="character" w:customStyle="1" w:styleId="ParagraphedelisteCar">
    <w:name w:val="Paragraphe de liste Car"/>
    <w:aliases w:val="R1 Car,Niveau1 Car,Bull - Bullet niveau 1 Car,ARS Puces Car,Level 1 Puce Car,Niveau11 Car,Bull - Bullet niveau 11 Car,ARS Puces1 Car,R11 Car,Niveau12 Car,Bull - Bullet niveau 12 Car,ARS Puces2 Car,R12 Car,Niveau13 Car,R13 Car"/>
    <w:basedOn w:val="Policepardfaut"/>
    <w:link w:val="Paragraphedeliste"/>
    <w:uiPriority w:val="34"/>
    <w:locked/>
    <w:rsid w:val="001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Costa</dc:creator>
  <cp:keywords/>
  <dc:description/>
  <cp:lastModifiedBy>Franck CHAUVIN</cp:lastModifiedBy>
  <cp:revision>60</cp:revision>
  <dcterms:created xsi:type="dcterms:W3CDTF">2022-09-19T13:40:00Z</dcterms:created>
  <dcterms:modified xsi:type="dcterms:W3CDTF">2023-07-20T09:41:00Z</dcterms:modified>
</cp:coreProperties>
</file>